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B" w:rsidRDefault="00135A3B" w:rsidP="00135A3B">
      <w:pPr>
        <w:pStyle w:val="Ingenmellomrom"/>
        <w:rPr>
          <w:rFonts w:eastAsia="Calibri"/>
          <w:lang w:eastAsia="en-US"/>
        </w:rPr>
      </w:pPr>
    </w:p>
    <w:p w:rsidR="00135A3B" w:rsidRDefault="00135A3B" w:rsidP="00135A3B">
      <w:pPr>
        <w:pStyle w:val="Ingenmellomrom"/>
        <w:rPr>
          <w:rFonts w:eastAsia="Calibri"/>
          <w:lang w:eastAsia="en-US"/>
        </w:rPr>
      </w:pPr>
    </w:p>
    <w:p w:rsidR="00135A3B" w:rsidRDefault="00135A3B" w:rsidP="00135A3B">
      <w:pPr>
        <w:pStyle w:val="Ingenmellomrom"/>
        <w:rPr>
          <w:rFonts w:eastAsia="Calibri"/>
          <w:lang w:eastAsia="en-US"/>
        </w:rPr>
      </w:pPr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135A3B" w:rsidRDefault="000F0E25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Landsorganisasjonen i Norge</w:t>
      </w:r>
    </w:p>
    <w:p w:rsidR="000F0E25" w:rsidRDefault="000F0E25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Alle politiske partier</w:t>
      </w:r>
      <w:bookmarkStart w:id="0" w:name="_GoBack"/>
      <w:bookmarkEnd w:id="0"/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>Oslo, 8. november 2016</w:t>
      </w:r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>Sak 80.3</w:t>
      </w:r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b/>
          <w:sz w:val="22"/>
          <w:szCs w:val="22"/>
          <w:lang w:eastAsia="en-US"/>
        </w:rPr>
        <w:t>Uttalelse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Norsk </w:t>
      </w:r>
      <w:proofErr w:type="spellStart"/>
      <w:r w:rsidRPr="00135A3B">
        <w:rPr>
          <w:rFonts w:asciiTheme="minorHAnsi" w:eastAsia="Calibri" w:hAnsiTheme="minorHAnsi"/>
          <w:b/>
          <w:sz w:val="22"/>
          <w:szCs w:val="22"/>
          <w:lang w:eastAsia="en-US"/>
        </w:rPr>
        <w:t>Jernbaneforbunds</w:t>
      </w:r>
      <w:proofErr w:type="spellEnd"/>
      <w:r w:rsidRPr="00135A3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62</w:t>
      </w:r>
      <w:r w:rsidR="00AE11BD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  <w:r w:rsidRPr="00135A3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landsmøte 23.-26. oktober 2016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b/>
          <w:sz w:val="22"/>
          <w:szCs w:val="22"/>
          <w:lang w:eastAsia="en-US"/>
        </w:rPr>
        <w:t>Norsk Jernbaneforbund sier nei til TISA og TTIP avtaler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Frihandelsavtalen for </w:t>
      </w:r>
      <w:proofErr w:type="spellStart"/>
      <w:proofErr w:type="gramStart"/>
      <w:r w:rsidRPr="00135A3B">
        <w:rPr>
          <w:rFonts w:asciiTheme="minorHAnsi" w:eastAsia="Calibri" w:hAnsiTheme="minorHAnsi"/>
          <w:sz w:val="22"/>
          <w:szCs w:val="22"/>
          <w:lang w:eastAsia="en-US"/>
        </w:rPr>
        <w:t>tjenester,TISA</w:t>
      </w:r>
      <w:proofErr w:type="spellEnd"/>
      <w:proofErr w:type="gram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>(Trade in Services Agreement) forhandles frem med stor grad av hemmelighold og uten offentlig debatt 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 Avtalen vil presse fram konkurranseutsetting og privatisering av offentlige tjenester på alle felt, hindre regulering av finanssektoren og undergrave personvernlovgivning på nett. 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>Frihandelsavtalen TTIP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>(</w:t>
      </w:r>
      <w:proofErr w:type="spellStart"/>
      <w:r w:rsidRPr="00135A3B">
        <w:rPr>
          <w:rFonts w:asciiTheme="minorHAnsi" w:eastAsia="Calibri" w:hAnsiTheme="minorHAnsi"/>
          <w:sz w:val="22"/>
          <w:szCs w:val="22"/>
          <w:lang w:eastAsia="en-US"/>
        </w:rPr>
        <w:t>Transatlantic</w:t>
      </w:r>
      <w:proofErr w:type="spellEnd"/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 Trad and </w:t>
      </w:r>
      <w:proofErr w:type="spellStart"/>
      <w:r w:rsidRPr="00135A3B">
        <w:rPr>
          <w:rFonts w:asciiTheme="minorHAnsi" w:eastAsia="Calibri" w:hAnsiTheme="minorHAnsi"/>
          <w:sz w:val="22"/>
          <w:szCs w:val="22"/>
          <w:lang w:eastAsia="en-US"/>
        </w:rPr>
        <w:t>Investement</w:t>
      </w:r>
      <w:proofErr w:type="spellEnd"/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proofErr w:type="spellStart"/>
      <w:r w:rsidRPr="00135A3B">
        <w:rPr>
          <w:rFonts w:asciiTheme="minorHAnsi" w:eastAsia="Calibri" w:hAnsiTheme="minorHAnsi"/>
          <w:sz w:val="22"/>
          <w:szCs w:val="22"/>
          <w:lang w:eastAsia="en-US"/>
        </w:rPr>
        <w:t>Partnership</w:t>
      </w:r>
      <w:proofErr w:type="spellEnd"/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) er verdens </w:t>
      </w:r>
      <w:proofErr w:type="gramStart"/>
      <w:r w:rsidRPr="00135A3B">
        <w:rPr>
          <w:rFonts w:asciiTheme="minorHAnsi" w:eastAsia="Calibri" w:hAnsiTheme="minorHAnsi"/>
          <w:sz w:val="22"/>
          <w:szCs w:val="22"/>
          <w:lang w:eastAsia="en-US"/>
        </w:rPr>
        <w:t>største  frihandelsavtale</w:t>
      </w:r>
      <w:proofErr w:type="gramEnd"/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>Forhandlingene foregår mellom USA og EU.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 Norge deltar ikke i disse forhandlingene.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 Den nye avtalen er tenkt å erstatte dagens Gatt avtale, som fungerer og som også landene i tredje verden er tilfreds med.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Internasjonalt samarbeid og handel har bidratt til velstandsutviklingen i den industrialiserte verden. Det er en stor utfordring å sikre at også utviklingslandene får ta del i velferdsutviklingen.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Dette må skje ved å styrke internasjonal solidaritet, rettferdig og jevnbyrdig fordeling, fellesskapsløsninger og </w:t>
      </w:r>
      <w:proofErr w:type="gramStart"/>
      <w:r w:rsidRPr="00135A3B">
        <w:rPr>
          <w:rFonts w:asciiTheme="minorHAnsi" w:eastAsia="Calibri" w:hAnsiTheme="minorHAnsi"/>
          <w:sz w:val="22"/>
          <w:szCs w:val="22"/>
          <w:lang w:eastAsia="en-US"/>
        </w:rPr>
        <w:t>forpliktende  internasjonalt</w:t>
      </w:r>
      <w:proofErr w:type="gramEnd"/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 samarbeid.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Nasjonal skattelegging er et sentralt virkemiddel for å sikre rettferdig fordeling av verdiene som er bygd opp i et samfunn, både nasjonalt og internasjonalt. </w:t>
      </w:r>
      <w:r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t>Derfor må nasjonalstaten ha kontroll over skattenivået for selskaper som har virksomhet i eget land.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br/>
        <w:t>Internasjonal avtaler skal ikke svekke nasjonale og internasjonale krav til miljø og forbruker rettigheter.</w:t>
      </w:r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>Internasjonale avtaler er viktige for å regulere internasjonal handel og forhindre at de største statene eller selskapene dikterer betingelsene, og det er nødvendig at forhandlingene om internasjonale handelsavtaler foregår i åpenhet. Det er viktig at landene i den tredje verden deltar og fremmet sine interesser.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u w:val="single"/>
          <w:lang w:eastAsia="en-US"/>
        </w:rPr>
        <w:t>Norsk Jernbaneforbund kan ikke støtte avtaler som: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>Begrenser den enkelte nasjons muligheter til å regulere multinasjonale selskapers virksomhet.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>Svekker arbeidstakernes rettigheter.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>Svekker offentlig innsyn og kontroll med multinasjonale selskaper.</w:t>
      </w:r>
    </w:p>
    <w:p w:rsidR="00135A3B" w:rsidRP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>Legger til rette for at multinasjonale selskap kan saksøke nasjonalstaten ved nasjonale reguleringer som oppfattes av selskapene som brudd på avtalen.</w:t>
      </w:r>
    </w:p>
    <w:p w:rsidR="00135A3B" w:rsidRDefault="00135A3B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 w:rsidRPr="00135A3B">
        <w:rPr>
          <w:rFonts w:asciiTheme="minorHAnsi" w:eastAsia="Calibri" w:hAnsiTheme="minorHAnsi"/>
          <w:sz w:val="22"/>
          <w:szCs w:val="22"/>
          <w:lang w:eastAsia="en-US"/>
        </w:rPr>
        <w:t xml:space="preserve">Vanskeliggjør skattelegging av multinasjonale selskaper. </w:t>
      </w:r>
      <w:r w:rsidRPr="00135A3B">
        <w:rPr>
          <w:rFonts w:asciiTheme="minorHAnsi" w:eastAsia="Calibri" w:hAnsiTheme="minorHAnsi"/>
          <w:sz w:val="22"/>
          <w:szCs w:val="22"/>
          <w:lang w:eastAsia="en-US"/>
        </w:rPr>
        <w:br/>
      </w:r>
    </w:p>
    <w:p w:rsidR="00E457CA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E457CA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Med vennlig hilsen</w:t>
      </w:r>
    </w:p>
    <w:p w:rsidR="00E457CA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NORSK JERNBANEFORBUND</w:t>
      </w:r>
    </w:p>
    <w:p w:rsidR="00E457CA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E457CA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E457CA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</w:p>
    <w:p w:rsidR="00E457CA" w:rsidRPr="00135A3B" w:rsidRDefault="00E457CA" w:rsidP="00135A3B">
      <w:pPr>
        <w:pStyle w:val="Ingenmellomrom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Jane Sæthre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>Kjell Næss</w:t>
      </w:r>
    </w:p>
    <w:sectPr w:rsidR="00E457CA" w:rsidRPr="00135A3B" w:rsidSect="0013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3864"/>
    <w:multiLevelType w:val="hybridMultilevel"/>
    <w:tmpl w:val="0902D796"/>
    <w:lvl w:ilvl="0" w:tplc="082A8F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3B"/>
    <w:rsid w:val="000F0E25"/>
    <w:rsid w:val="00135A3B"/>
    <w:rsid w:val="006C2FFF"/>
    <w:rsid w:val="00AE11BD"/>
    <w:rsid w:val="00E4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3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135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35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Linjenummer">
    <w:name w:val="line number"/>
    <w:basedOn w:val="Standardskriftforavsnitt"/>
    <w:uiPriority w:val="99"/>
    <w:semiHidden/>
    <w:unhideWhenUsed/>
    <w:rsid w:val="0013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3</cp:revision>
  <cp:lastPrinted>2016-11-08T09:58:00Z</cp:lastPrinted>
  <dcterms:created xsi:type="dcterms:W3CDTF">2016-11-08T08:17:00Z</dcterms:created>
  <dcterms:modified xsi:type="dcterms:W3CDTF">2016-11-08T10:00:00Z</dcterms:modified>
</cp:coreProperties>
</file>